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2023年高校国别和区域专项研究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2023.10-2024.10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3.470788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编撰《捷克瞭望》3期、《中东欧重点交流城市观察》2期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0.070788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8009E1D-7C6A-4863-88B5-B9F18AF305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933B30-79B5-4A1E-A639-921675B0D5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7A2C42-D78F-4CD6-915E-8E8573E95C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3AC530B"/>
    <w:rsid w:val="208615D1"/>
    <w:rsid w:val="273B1D8B"/>
    <w:rsid w:val="2BC127E4"/>
    <w:rsid w:val="365F4CE1"/>
    <w:rsid w:val="48A62558"/>
    <w:rsid w:val="4CE65929"/>
    <w:rsid w:val="508825A3"/>
    <w:rsid w:val="59B80C41"/>
    <w:rsid w:val="5C976331"/>
    <w:rsid w:val="5E6C64CB"/>
    <w:rsid w:val="5F1D134C"/>
    <w:rsid w:val="603D06BC"/>
    <w:rsid w:val="6DD2507B"/>
    <w:rsid w:val="72100E40"/>
    <w:rsid w:val="76A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21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2024-01-30T16:18:35Z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F8F249075C5B42DA9DB2E414F7226C9D_13</vt:lpwstr>
  </property>
</Properties>
</file>