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3919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E7CC7BA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012447A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朱书琦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15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99"/>
        <w:gridCol w:w="1101"/>
        <w:gridCol w:w="121"/>
        <w:gridCol w:w="146"/>
        <w:gridCol w:w="1508"/>
        <w:gridCol w:w="75"/>
        <w:gridCol w:w="1274"/>
        <w:gridCol w:w="1100"/>
        <w:gridCol w:w="1193"/>
      </w:tblGrid>
      <w:tr w14:paraId="2FFD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7B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C7190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20304D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2EE2E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2F4F3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4A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E34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积极老龄化背景下老年人社会参与价值提升研究———以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杭州市为例</w:t>
            </w:r>
          </w:p>
        </w:tc>
      </w:tr>
      <w:tr w14:paraId="3339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73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4C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729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杭州市社会科学界联合会</w:t>
            </w:r>
          </w:p>
        </w:tc>
      </w:tr>
      <w:tr w14:paraId="6996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F9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55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5FF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2023.5.12-至今</w:t>
            </w:r>
          </w:p>
        </w:tc>
      </w:tr>
      <w:tr w14:paraId="338F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B3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0C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CDE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 w14:paraId="7DC5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54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B7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7A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11E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BB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80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7BC6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D4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EA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174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朱书琦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3E1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83C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0F6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机制梳理、书写全文</w:t>
            </w:r>
          </w:p>
        </w:tc>
      </w:tr>
      <w:tr w14:paraId="5E91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CE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3D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00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潘静波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296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AEB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DEF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文献综述</w:t>
            </w:r>
          </w:p>
        </w:tc>
      </w:tr>
      <w:tr w14:paraId="26AC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B1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C4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169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胡晨沛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134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8AD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国家统计局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95E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数理统计</w:t>
            </w:r>
          </w:p>
        </w:tc>
      </w:tr>
      <w:tr w14:paraId="7D7A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29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8F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533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8D1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8B5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97C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0091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DB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97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0C18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DFEA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C9BF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B45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BE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D7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3C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5344">
            <w:pPr>
              <w:spacing w:line="240" w:lineRule="exact"/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8B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12941E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A5A6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0C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151C12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D37E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E36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D1A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62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540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3C3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9B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78B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AB4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BB6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F9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D3A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76AC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67A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969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FE2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481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BC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F07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C2C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26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414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94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7E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36B204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EA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CE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3D0B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59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1B6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C3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619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295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8A8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C5E5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719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  <w:t>积极老龄化背景下杭州市老年人社会参与价值提升研究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</w:t>
            </w:r>
          </w:p>
        </w:tc>
      </w:tr>
      <w:tr w14:paraId="05F6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D80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69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B6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774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9E1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662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3DD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226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61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E3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62D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F0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33A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400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CCA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26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FB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ACC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985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01A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D4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758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E03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F17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536CB9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F20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C1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4FA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A10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  <w:t>积极老龄化背景下杭州市老年人社会参与价值提升研究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</w:t>
            </w:r>
          </w:p>
        </w:tc>
      </w:tr>
      <w:tr w14:paraId="40A5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CB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53D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C4A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未结算完</w:t>
            </w:r>
          </w:p>
        </w:tc>
      </w:tr>
      <w:tr w14:paraId="6042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BA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228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939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2023.11.20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A5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B1F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杭州市社会科学界联合会</w:t>
            </w:r>
          </w:p>
        </w:tc>
      </w:tr>
      <w:tr w14:paraId="0BEB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41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747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0E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77C1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27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4EA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8FD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未结题</w:t>
            </w:r>
          </w:p>
        </w:tc>
      </w:tr>
    </w:tbl>
    <w:p w14:paraId="74460BB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200E72D4-61A9-4500-8E8A-A638916865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B68430-DEEC-4FF2-A1CF-90E92C30C3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352D23D-BEB6-4A5F-973C-B88BCADA4D1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FE34F3E"/>
    <w:rsid w:val="13914AED"/>
    <w:rsid w:val="1ED4383E"/>
    <w:rsid w:val="208615D1"/>
    <w:rsid w:val="2BC127E4"/>
    <w:rsid w:val="2D6D69A8"/>
    <w:rsid w:val="31BB4D1B"/>
    <w:rsid w:val="365F4CE1"/>
    <w:rsid w:val="48A62558"/>
    <w:rsid w:val="4CE65929"/>
    <w:rsid w:val="508825A3"/>
    <w:rsid w:val="59B80C41"/>
    <w:rsid w:val="5A3F4341"/>
    <w:rsid w:val="5C976331"/>
    <w:rsid w:val="6DD2507B"/>
    <w:rsid w:val="72100E40"/>
    <w:rsid w:val="7EC8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522</Characters>
  <Lines>5</Lines>
  <Paragraphs>1</Paragraphs>
  <TotalTime>4</TotalTime>
  <ScaleCrop>false</ScaleCrop>
  <LinksUpToDate>false</LinksUpToDate>
  <CharactersWithSpaces>552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2025-01-27T12:55:13Z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