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BEE7D">
      <w:pPr>
        <w:rPr>
          <w:sz w:val="36"/>
          <w:szCs w:val="36"/>
        </w:rPr>
      </w:pPr>
      <w:r>
        <w:rPr>
          <w:rFonts w:hint="eastAsia"/>
          <w:sz w:val="36"/>
          <w:szCs w:val="36"/>
        </w:rPr>
        <w:t>附件2</w:t>
      </w:r>
    </w:p>
    <w:p w14:paraId="76FBE5EA">
      <w:pPr>
        <w:spacing w:line="520" w:lineRule="exact"/>
        <w:ind w:firstLine="1080" w:firstLineChars="300"/>
        <w:rPr>
          <w:rFonts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6B19E6CA">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 xml:space="preserve">表人： </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lang w:val="en-US" w:eastAsia="zh-CN"/>
        </w:rPr>
        <w:t>肖明月</w:t>
      </w:r>
      <w:r>
        <w:rPr>
          <w:rFonts w:hint="eastAsia" w:asciiTheme="minorEastAsia" w:hAnsiTheme="minorEastAsia" w:eastAsiaTheme="minorEastAsia" w:cstheme="minorEastAsia"/>
          <w:bCs/>
          <w:sz w:val="21"/>
          <w:szCs w:val="21"/>
        </w:rPr>
        <w:t xml:space="preserve">                     填表日期：</w:t>
      </w:r>
      <w:r>
        <w:rPr>
          <w:rFonts w:hint="eastAsia" w:asciiTheme="minorEastAsia" w:hAnsiTheme="minorEastAsia" w:eastAsiaTheme="minorEastAsia" w:cstheme="minorEastAsia"/>
          <w:bCs/>
          <w:sz w:val="21"/>
          <w:szCs w:val="21"/>
          <w:lang w:val="en-US" w:eastAsia="zh-CN"/>
        </w:rPr>
        <w:t>2026</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 xml:space="preserve"> 01</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04</w:t>
      </w:r>
      <w:r>
        <w:rPr>
          <w:rFonts w:hint="eastAsia" w:asciiTheme="minorEastAsia" w:hAnsiTheme="minorEastAsia" w:eastAsiaTheme="minorEastAsia" w:cstheme="minorEastAsia"/>
          <w:bCs/>
          <w:color w:val="auto"/>
          <w:sz w:val="21"/>
          <w:szCs w:val="21"/>
        </w:rPr>
        <w:t>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5103B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4DB03215">
            <w:pPr>
              <w:spacing w:line="240" w:lineRule="exact"/>
              <w:jc w:val="center"/>
              <w:rPr>
                <w:rFonts w:asciiTheme="minorEastAsia" w:hAnsiTheme="minorEastAsia" w:eastAsiaTheme="minorEastAsia" w:cstheme="minorEastAsia"/>
                <w:sz w:val="21"/>
                <w:szCs w:val="21"/>
              </w:rPr>
            </w:pPr>
          </w:p>
          <w:p w14:paraId="7A76F3C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207089F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01D69C9B">
            <w:pPr>
              <w:spacing w:line="240" w:lineRule="exact"/>
              <w:jc w:val="center"/>
              <w:rPr>
                <w:rFonts w:asciiTheme="minorEastAsia" w:hAnsiTheme="minorEastAsia" w:eastAsiaTheme="minorEastAsia" w:cstheme="minorEastAsia"/>
                <w:sz w:val="21"/>
                <w:szCs w:val="21"/>
              </w:rPr>
            </w:pPr>
          </w:p>
          <w:p w14:paraId="3B8B5C40">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95AE49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492AFFB">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阶梯型创新视角下中国数字产业突破关键核心技术的机制与赋能型政策研究</w:t>
            </w:r>
          </w:p>
        </w:tc>
      </w:tr>
      <w:tr w14:paraId="61417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5001BA3">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CFC404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911B740">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教育部社会科学司</w:t>
            </w:r>
          </w:p>
        </w:tc>
      </w:tr>
      <w:tr w14:paraId="4A749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58059D5">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276E5D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DB7F7E8">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2023.10.18-2026.12.31</w:t>
            </w:r>
          </w:p>
        </w:tc>
      </w:tr>
      <w:tr w14:paraId="7F625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D287A0E">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0C77F6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2FA33C8">
            <w:pPr>
              <w:spacing w:line="240" w:lineRule="exact"/>
              <w:rPr>
                <w:rFonts w:asciiTheme="minorEastAsia" w:hAnsiTheme="minorEastAsia" w:eastAsiaTheme="minorEastAsia" w:cstheme="minorEastAsia"/>
                <w:sz w:val="21"/>
                <w:szCs w:val="21"/>
              </w:rPr>
            </w:pPr>
          </w:p>
        </w:tc>
      </w:tr>
      <w:tr w14:paraId="190BD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F62CDB5">
            <w:pPr>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1AA6F00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63D223B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D8F34FA">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6876242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86FF6A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31AD7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A7B92A6">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BFA9FE8">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316F79CC">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肖明月</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AC64AD5">
            <w:pPr>
              <w:keepNext w:val="0"/>
              <w:keepLines w:val="0"/>
              <w:widowControl w:val="0"/>
              <w:suppressLineNumbers w:val="0"/>
              <w:spacing w:before="0" w:beforeAutospacing="0" w:after="0" w:afterAutospacing="0" w:line="240" w:lineRule="exact"/>
              <w:ind w:left="42" w:leftChars="0" w:right="0" w:rightChars="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副教授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32B87851">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0C1D76D">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理论框架构建、实证机理分析</w:t>
            </w:r>
          </w:p>
        </w:tc>
      </w:tr>
      <w:tr w14:paraId="7854A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A4EF7EC">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FD5620A">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F207A2D">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杨君</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14DDC800">
            <w:pPr>
              <w:keepNext w:val="0"/>
              <w:keepLines w:val="0"/>
              <w:widowControl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183B2B61">
            <w:pPr>
              <w:keepNext w:val="0"/>
              <w:keepLines w:val="0"/>
              <w:widowControl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浙江理工大学</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732EE93">
            <w:pPr>
              <w:keepNext w:val="0"/>
              <w:keepLines w:val="0"/>
              <w:widowControl w:val="0"/>
              <w:suppressLineNumbers w:val="0"/>
              <w:spacing w:before="0" w:beforeAutospacing="0" w:after="0" w:afterAutospacing="0" w:line="240" w:lineRule="exact"/>
              <w:ind w:left="0"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产业政策分析</w:t>
            </w:r>
          </w:p>
        </w:tc>
      </w:tr>
      <w:tr w14:paraId="53199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936B795">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76F8AE2">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8295E5B">
            <w:pPr>
              <w:keepNext w:val="0"/>
              <w:keepLines w:val="0"/>
              <w:widowControl w:val="0"/>
              <w:suppressLineNumbers w:val="0"/>
              <w:spacing w:before="0" w:beforeAutospacing="0" w:after="0" w:afterAutospacing="0" w:line="240" w:lineRule="exact"/>
              <w:ind w:left="0"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宋学印</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C2454A9">
            <w:pPr>
              <w:keepNext w:val="0"/>
              <w:keepLines w:val="0"/>
              <w:widowControl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副研究员</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06633CB3">
            <w:pPr>
              <w:keepNext w:val="0"/>
              <w:keepLines w:val="0"/>
              <w:widowControl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浙江大学</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BB2758C">
            <w:pPr>
              <w:keepNext w:val="0"/>
              <w:keepLines w:val="0"/>
              <w:widowControl w:val="0"/>
              <w:suppressLineNumbers w:val="0"/>
              <w:spacing w:before="0" w:beforeAutospacing="0" w:after="0" w:afterAutospacing="0" w:line="240" w:lineRule="exact"/>
              <w:ind w:left="0"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数据分析</w:t>
            </w:r>
          </w:p>
        </w:tc>
      </w:tr>
      <w:tr w14:paraId="55368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B1AB892">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24ED236">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03645A5">
            <w:pPr>
              <w:keepNext w:val="0"/>
              <w:keepLines w:val="0"/>
              <w:widowControl w:val="0"/>
              <w:suppressLineNumbers w:val="0"/>
              <w:spacing w:before="0" w:beforeAutospacing="0" w:after="0" w:afterAutospacing="0" w:line="240" w:lineRule="exact"/>
              <w:ind w:left="0"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潘锡泉</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48129A7">
            <w:pPr>
              <w:keepNext w:val="0"/>
              <w:keepLines w:val="0"/>
              <w:widowControl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176BFAA5">
            <w:pPr>
              <w:keepNext w:val="0"/>
              <w:keepLines w:val="0"/>
              <w:widowControl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82C468E">
            <w:pPr>
              <w:keepNext w:val="0"/>
              <w:keepLines w:val="0"/>
              <w:widowControl w:val="0"/>
              <w:suppressLineNumbers w:val="0"/>
              <w:spacing w:before="0" w:beforeAutospacing="0" w:after="0" w:afterAutospacing="0" w:line="240" w:lineRule="exact"/>
              <w:ind w:left="0" w:leftChars="0" w:right="0" w:rightChars="0"/>
              <w:jc w:val="center"/>
              <w:rPr>
                <w:rFonts w:asciiTheme="minorEastAsia" w:hAnsiTheme="minorEastAsia" w:eastAsiaTheme="minorEastAsia" w:cstheme="minorEastAsia"/>
                <w:sz w:val="21"/>
                <w:szCs w:val="21"/>
              </w:rPr>
            </w:pPr>
            <w:r>
              <w:rPr>
                <w:rFonts w:hint="eastAsia" w:ascii="宋体" w:hAnsi="宋体" w:eastAsia="宋体"/>
                <w:sz w:val="21"/>
                <w:szCs w:val="24"/>
              </w:rPr>
              <w:t>产业政策构建</w:t>
            </w:r>
          </w:p>
        </w:tc>
      </w:tr>
      <w:tr w14:paraId="1E835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717D909">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B290BEE">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084CA7AD">
            <w:pPr>
              <w:keepNext w:val="0"/>
              <w:keepLines w:val="0"/>
              <w:suppressLineNumbers w:val="0"/>
              <w:spacing w:before="0" w:beforeAutospacing="0" w:after="0" w:afterAutospacing="0" w:line="240" w:lineRule="exact"/>
              <w:ind w:left="0" w:leftChars="0" w:right="0" w:right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魏吉</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27726022">
            <w:pPr>
              <w:keepNext w:val="0"/>
              <w:keepLines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讲师</w:t>
            </w:r>
          </w:p>
        </w:tc>
        <w:tc>
          <w:tcPr>
            <w:tcW w:w="2857" w:type="dxa"/>
            <w:gridSpan w:val="3"/>
            <w:tcBorders>
              <w:top w:val="single" w:color="auto" w:sz="4" w:space="0"/>
              <w:left w:val="single" w:color="auto" w:sz="4" w:space="0"/>
              <w:bottom w:val="single" w:color="auto" w:sz="4" w:space="0"/>
              <w:right w:val="single" w:color="auto" w:sz="4" w:space="0"/>
            </w:tcBorders>
            <w:vAlign w:val="top"/>
          </w:tcPr>
          <w:p w14:paraId="2A6D8A17">
            <w:pPr>
              <w:keepNext w:val="0"/>
              <w:keepLines w:val="0"/>
              <w:suppressLineNumbers w:val="0"/>
              <w:spacing w:before="0" w:beforeAutospacing="0" w:after="0" w:afterAutospacing="0" w:line="240" w:lineRule="exact"/>
              <w:ind w:left="42" w:leftChars="0" w:right="0" w:rightChars="0"/>
              <w:jc w:val="center"/>
              <w:rPr>
                <w:rFonts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062640B">
            <w:pPr>
              <w:keepNext w:val="0"/>
              <w:keepLines w:val="0"/>
              <w:suppressLineNumbers w:val="0"/>
              <w:spacing w:before="0" w:beforeAutospacing="0" w:after="0" w:afterAutospacing="0" w:line="240" w:lineRule="exact"/>
              <w:ind w:left="0" w:leftChars="0" w:right="0" w:rightChars="0"/>
              <w:jc w:val="center"/>
              <w:rPr>
                <w:rFonts w:asciiTheme="minorEastAsia" w:hAnsiTheme="minorEastAsia" w:eastAsiaTheme="minorEastAsia" w:cstheme="minorEastAsia"/>
                <w:sz w:val="21"/>
                <w:szCs w:val="21"/>
              </w:rPr>
            </w:pPr>
            <w:r>
              <w:rPr>
                <w:rFonts w:hint="eastAsia" w:ascii="宋体" w:hAnsi="宋体" w:eastAsia="宋体"/>
                <w:sz w:val="21"/>
                <w:szCs w:val="24"/>
              </w:rPr>
              <w:t>国际经验分析</w:t>
            </w:r>
          </w:p>
        </w:tc>
      </w:tr>
      <w:tr w14:paraId="23F19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1600163">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E2EE4A3">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66BB46A2">
            <w:pPr>
              <w:spacing w:line="240" w:lineRule="exact"/>
              <w:ind w:firstLine="388" w:firstLineChars="185"/>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084DDAE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03C1D31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12EE0C90">
            <w:pPr>
              <w:spacing w:line="240" w:lineRule="exact"/>
              <w:ind w:firstLine="338" w:firstLineChars="1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BA222B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3FECAE6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B2B15FE">
            <w:pPr>
              <w:spacing w:line="240" w:lineRule="exact"/>
              <w:ind w:right="420" w:firstLine="703" w:firstLineChars="3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r>
      <w:tr w14:paraId="41983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DCA676F">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31DCA30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196E2347">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3C96C541">
            <w:pPr>
              <w:keepNext w:val="0"/>
              <w:keepLines w:val="0"/>
              <w:suppressLineNumbers w:val="0"/>
              <w:spacing w:before="0" w:beforeAutospacing="0" w:after="0" w:afterAutospacing="0" w:line="240" w:lineRule="exact"/>
              <w:ind w:left="0" w:leftChars="0" w:right="0" w:rightChars="0"/>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1D1675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间接费</w:t>
            </w:r>
            <w:r>
              <w:rPr>
                <w:rFonts w:hint="eastAsia" w:asciiTheme="minorEastAsia" w:hAnsiTheme="minorEastAsia" w:eastAsiaTheme="minorEastAsia" w:cstheme="minorEastAsia"/>
                <w:sz w:val="21"/>
                <w:szCs w:val="21"/>
                <w:lang w:val="en-US" w:eastAsia="zh-CN"/>
              </w:rPr>
              <w:t>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8A31733">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万元</w:t>
            </w:r>
          </w:p>
        </w:tc>
      </w:tr>
      <w:tr w14:paraId="20D5D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6A4B3E7">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0DF42CC">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71617E94">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6CE4176B">
            <w:pPr>
              <w:keepNext w:val="0"/>
              <w:keepLines w:val="0"/>
              <w:suppressLineNumbers w:val="0"/>
              <w:spacing w:before="0" w:beforeAutospacing="0" w:after="0" w:afterAutospacing="0" w:line="240" w:lineRule="exact"/>
              <w:ind w:left="0" w:leftChars="0" w:right="0" w:rightChars="0"/>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807CD47">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BE30228">
            <w:pPr>
              <w:spacing w:line="240" w:lineRule="exact"/>
              <w:jc w:val="right"/>
              <w:rPr>
                <w:rFonts w:hint="eastAsia" w:asciiTheme="minorEastAsia" w:hAnsiTheme="minorEastAsia" w:eastAsiaTheme="minorEastAsia" w:cstheme="minorEastAsia"/>
                <w:sz w:val="21"/>
                <w:szCs w:val="21"/>
              </w:rPr>
            </w:pPr>
          </w:p>
        </w:tc>
      </w:tr>
      <w:tr w14:paraId="77B5C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AFE1B26">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D4053E9">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27716B31">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71ADBAC7">
            <w:pPr>
              <w:keepNext w:val="0"/>
              <w:keepLines w:val="0"/>
              <w:suppressLineNumbers w:val="0"/>
              <w:spacing w:before="0" w:beforeAutospacing="0" w:after="0" w:afterAutospacing="0" w:line="240" w:lineRule="exact"/>
              <w:ind w:left="0" w:leftChars="0" w:right="0" w:rightChars="0"/>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A3D4768">
            <w:pPr>
              <w:spacing w:line="240" w:lineRule="exact"/>
              <w:jc w:val="center"/>
              <w:rPr>
                <w:rFonts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8FF660D">
            <w:pPr>
              <w:spacing w:line="240" w:lineRule="exact"/>
              <w:jc w:val="right"/>
              <w:rPr>
                <w:rFonts w:asciiTheme="minorEastAsia" w:hAnsiTheme="minorEastAsia" w:eastAsiaTheme="minorEastAsia" w:cstheme="minorEastAsia"/>
                <w:kern w:val="2"/>
                <w:sz w:val="21"/>
                <w:szCs w:val="21"/>
                <w:lang w:val="en-US" w:eastAsia="zh-CN" w:bidi="ar-SA"/>
              </w:rPr>
            </w:pPr>
          </w:p>
        </w:tc>
      </w:tr>
      <w:tr w14:paraId="7CC0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6426F72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62BB584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717BD00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DF7A7C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084EB740">
            <w:pPr>
              <w:spacing w:line="240" w:lineRule="exact"/>
              <w:ind w:firstLine="121" w:firstLineChars="5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5252239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0638D5C">
            <w:pPr>
              <w:spacing w:line="240" w:lineRule="exact"/>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FA850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678BF119">
            <w:pPr>
              <w:spacing w:line="24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r>
      <w:tr w14:paraId="6B900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C9C80AC">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138A26B">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4052E4B">
            <w:pPr>
              <w:spacing w:line="240" w:lineRule="exact"/>
              <w:rPr>
                <w:rFonts w:asciiTheme="minorEastAsia" w:hAnsiTheme="minorEastAsia" w:eastAsiaTheme="minorEastAsia" w:cstheme="minorEastAsia"/>
                <w:sz w:val="21"/>
                <w:szCs w:val="21"/>
              </w:rPr>
            </w:pPr>
          </w:p>
        </w:tc>
      </w:tr>
      <w:tr w14:paraId="15D10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9DC2A87">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3B6DECA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7627336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5ADE95DD">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1.334587</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BE0C542">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33AF7EA">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万元</w:t>
            </w:r>
          </w:p>
        </w:tc>
      </w:tr>
      <w:tr w14:paraId="05F3C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97CB024">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DA2E52D">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54E4E4D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75FF354A">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0.64</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814636D">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80FDF43">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r>
      <w:tr w14:paraId="294FD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0C996F6">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ABB502C">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58B60F88">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5DB9E3A4">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E6D1796">
            <w:pPr>
              <w:tabs>
                <w:tab w:val="left" w:pos="780"/>
                <w:tab w:val="center" w:pos="2437"/>
              </w:tabs>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7866BCA">
            <w:pPr>
              <w:tabs>
                <w:tab w:val="left" w:pos="780"/>
                <w:tab w:val="center" w:pos="2437"/>
              </w:tabs>
              <w:spacing w:line="240" w:lineRule="exact"/>
              <w:jc w:val="right"/>
              <w:rPr>
                <w:rFonts w:asciiTheme="minorEastAsia" w:hAnsiTheme="minorEastAsia" w:eastAsiaTheme="minorEastAsia" w:cstheme="minorEastAsia"/>
                <w:sz w:val="21"/>
                <w:szCs w:val="21"/>
              </w:rPr>
            </w:pPr>
          </w:p>
        </w:tc>
      </w:tr>
      <w:tr w14:paraId="2CF92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3AC82E1">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AF3C50E">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86F7F53">
            <w:pPr>
              <w:tabs>
                <w:tab w:val="left" w:pos="780"/>
                <w:tab w:val="center" w:pos="2437"/>
              </w:tabs>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无</w:t>
            </w:r>
            <w:bookmarkStart w:id="0" w:name="_GoBack"/>
            <w:bookmarkEnd w:id="0"/>
          </w:p>
        </w:tc>
      </w:tr>
      <w:tr w14:paraId="17539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1BE8DBD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03224FDE">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62B75ED">
            <w:pPr>
              <w:numPr>
                <w:numId w:val="0"/>
              </w:numPr>
              <w:tabs>
                <w:tab w:val="center" w:pos="3417"/>
                <w:tab w:val="left" w:pos="4380"/>
              </w:tabs>
              <w:spacing w:line="2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1.论文：</w:t>
            </w:r>
            <w:r>
              <w:rPr>
                <w:rFonts w:hint="eastAsia" w:asciiTheme="minorEastAsia" w:hAnsiTheme="minorEastAsia" w:eastAsiaTheme="minorEastAsia" w:cstheme="minorEastAsia"/>
                <w:sz w:val="21"/>
                <w:szCs w:val="21"/>
              </w:rPr>
              <w:t>From transfer to</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transformation： how</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national technology transfer</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centers drive digital</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innovation</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于2024年6月发表在期刊《Applied Economics Letters》上；</w:t>
            </w:r>
          </w:p>
          <w:p w14:paraId="214FC8E1">
            <w:pPr>
              <w:numPr>
                <w:numId w:val="0"/>
              </w:numPr>
              <w:tabs>
                <w:tab w:val="center" w:pos="3417"/>
                <w:tab w:val="left" w:pos="4380"/>
              </w:tabs>
              <w:spacing w:line="24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2.论文：Can market-based allocation of data elements expand enterprise innovation boundary：Evidence from a quasi-natural experiment in China，于2024年5月发表在期刊《Applied Economics Letters》上.</w:t>
            </w:r>
          </w:p>
        </w:tc>
      </w:tr>
      <w:tr w14:paraId="5205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2A41AC3">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6FC1AD7">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A6928CF">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共使用经费3.874587万元，剩余经费4.125413万元，用于课题的进一步研究。</w:t>
            </w:r>
          </w:p>
        </w:tc>
      </w:tr>
      <w:tr w14:paraId="5B0B7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B1745E3">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E1038DF">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1120721C">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2025.06.10</w:t>
            </w: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177D073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0D776DC1">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教育部社会科学司</w:t>
            </w:r>
          </w:p>
        </w:tc>
      </w:tr>
      <w:tr w14:paraId="1C985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2155122">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A6E02FC">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DAFDD7E">
            <w:pPr>
              <w:spacing w:line="240" w:lineRule="exact"/>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教育部社会科学司专家组</w:t>
            </w:r>
          </w:p>
        </w:tc>
      </w:tr>
      <w:tr w14:paraId="76495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095BDF2">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FE4F4DB">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10AB01B">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准予结项。</w:t>
            </w:r>
          </w:p>
        </w:tc>
      </w:tr>
    </w:tbl>
    <w:p w14:paraId="32E0D856">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ODRlYWFmOTExMzJiNTgyOTllNWY2NmI5ZTFjY2UifQ=="/>
  </w:docVars>
  <w:rsids>
    <w:rsidRoot w:val="365F4CE1"/>
    <w:rsid w:val="00010C44"/>
    <w:rsid w:val="009C127A"/>
    <w:rsid w:val="00EA3EDC"/>
    <w:rsid w:val="13914AED"/>
    <w:rsid w:val="208615D1"/>
    <w:rsid w:val="276624C1"/>
    <w:rsid w:val="2BC127E4"/>
    <w:rsid w:val="365F4CE1"/>
    <w:rsid w:val="48A62558"/>
    <w:rsid w:val="4CE65929"/>
    <w:rsid w:val="508825A3"/>
    <w:rsid w:val="59B80C41"/>
    <w:rsid w:val="5C976331"/>
    <w:rsid w:val="5DAD3E67"/>
    <w:rsid w:val="6DD2507B"/>
    <w:rsid w:val="721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autoRedefine/>
    <w:qFormat/>
    <w:uiPriority w:val="0"/>
    <w:rPr>
      <w:rFonts w:eastAsia="仿宋_GB2312"/>
      <w:kern w:val="2"/>
      <w:sz w:val="18"/>
      <w:szCs w:val="18"/>
    </w:rPr>
  </w:style>
  <w:style w:type="character" w:customStyle="1" w:styleId="7">
    <w:name w:val="页脚 字符"/>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329</Words>
  <Characters>352</Characters>
  <Lines>5</Lines>
  <Paragraphs>1</Paragraphs>
  <TotalTime>0</TotalTime>
  <ScaleCrop>false</ScaleCrop>
  <LinksUpToDate>false</LinksUpToDate>
  <CharactersWithSpaces>395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2018-11-16T06:56:00Z</dcterms:created>
  <dc:creator>随性</dc:creator>
  <cp:lastModifiedBy>明月</cp:lastModifiedBy>
  <dcterms:modified xsi:type="dcterms:W3CDTF">2026-01-04T08:18:49Z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2D163B4DEEFF4610846C779F418E02AB_13</vt:lpwstr>
  </property>
  <property fmtid="{D5CDD505-2E9C-101B-9397-08002B2CF9AE}" pid="4" name="KSOTemplateDocerSaveRecord">
    <vt:lpwstr>eyJoZGlkIjoiNDRlZmM5M2YxYWEwMjVmZGZiN2U5NzcwYzc4ZDFjY2IiLCJ1c2VySWQiOiIzOTE1MzM4ODEifQ==</vt:lpwstr>
  </property>
</Properties>
</file>