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附件2</w:t>
      </w:r>
    </w:p>
    <w:p>
      <w:pPr>
        <w:spacing w:line="520" w:lineRule="exact"/>
        <w:ind w:firstLine="1080" w:firstLineChars="300"/>
        <w:rPr>
          <w:rFonts w:ascii="方正小标宋简体" w:hAnsi="华文中宋" w:eastAsia="方正小标宋简体"/>
          <w:bCs/>
          <w:sz w:val="36"/>
          <w:szCs w:val="36"/>
        </w:rPr>
      </w:pPr>
      <w:r>
        <w:rPr>
          <w:rFonts w:hint="eastAsia" w:ascii="方正小标宋简体" w:hAnsi="华文中宋" w:eastAsia="方正小标宋简体"/>
          <w:bCs/>
          <w:sz w:val="36"/>
          <w:szCs w:val="36"/>
        </w:rPr>
        <w:t>浙江省高校科研经费使用信息公开一览表</w:t>
      </w:r>
    </w:p>
    <w:p>
      <w:pPr>
        <w:spacing w:line="520" w:lineRule="exact"/>
        <w:jc w:val="center"/>
        <w:rPr>
          <w:rFonts w:asciiTheme="minorEastAsia" w:hAnsiTheme="minorEastAsia" w:eastAsiaTheme="minorEastAsia" w:cstheme="minorEastAsia"/>
          <w:bCs/>
          <w:sz w:val="21"/>
          <w:szCs w:val="21"/>
        </w:rPr>
      </w:pPr>
      <w:r>
        <w:rPr>
          <w:rFonts w:hint="eastAsia" w:ascii="仿宋_GB2312" w:hAnsi="华文中宋"/>
          <w:bCs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264160</wp:posOffset>
                </wp:positionV>
                <wp:extent cx="1143000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63pt;margin-top:20.8pt;height:0pt;width:90pt;z-index:251659264;mso-width-relative:page;mso-height-relative:page;" filled="f" stroked="t" coordsize="21600,21600" o:gfxdata="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ClWM&#10;GtUAAAAJAQAADwAAAAAAAAABACAAAAAiAAAAZHJzL2Rvd25yZXYueG1sUEsBAhQAFAAAAAgAh07i&#10;QNQE+e3sAQAA2AMAAA4AAAAAAAAAAQAgAAAAJAEAAGRycy9lMm9Eb2MueG1sUEsFBgAAAAAGAAYA&#10;WQEAAII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华文中宋"/>
          <w:bCs/>
          <w:sz w:val="24"/>
        </w:rPr>
        <w:t>填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 xml:space="preserve">表人： 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</w:rPr>
        <w:t xml:space="preserve">毛 通   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 xml:space="preserve">                  填表日期：</w:t>
      </w:r>
      <w:r>
        <w:rPr>
          <w:rFonts w:hint="eastAsia" w:asciiTheme="minorEastAsia" w:hAnsiTheme="minorEastAsia" w:eastAsiaTheme="minorEastAsia" w:cstheme="minorEastAsia"/>
          <w:bCs/>
          <w:color w:val="C00000"/>
          <w:sz w:val="21"/>
          <w:szCs w:val="21"/>
        </w:rPr>
        <w:t xml:space="preserve">  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>2024 年 1月 13 日</w:t>
      </w:r>
    </w:p>
    <w:tbl>
      <w:tblPr>
        <w:tblStyle w:val="4"/>
        <w:tblW w:w="96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8"/>
        <w:gridCol w:w="1464"/>
        <w:gridCol w:w="1376"/>
        <w:gridCol w:w="6"/>
        <w:gridCol w:w="918"/>
        <w:gridCol w:w="121"/>
        <w:gridCol w:w="146"/>
        <w:gridCol w:w="1508"/>
        <w:gridCol w:w="75"/>
        <w:gridCol w:w="1274"/>
        <w:gridCol w:w="1224"/>
        <w:gridCol w:w="10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5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立项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信息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项目名称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基于大数据的城市信用监测与评价体系研究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立项部门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asciiTheme="minorEastAsia" w:hAnsiTheme="minorEastAsia" w:eastAsiaTheme="minorEastAsia" w:cstheme="minorEastAsia"/>
                <w:sz w:val="21"/>
                <w:szCs w:val="21"/>
              </w:rPr>
              <w:t>教育部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社科司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实施期限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2022-2023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协作单位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 w:cstheme="minorEastAsia"/>
                <w:sz w:val="21"/>
                <w:szCs w:val="21"/>
              </w:rPr>
              <w:t>浙江金融职业学院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8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项目负责人及课题组成员</w:t>
            </w: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姓名</w:t>
            </w: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职称</w:t>
            </w: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工作单位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承担任务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 w:cstheme="minorEastAsia"/>
                <w:sz w:val="21"/>
                <w:szCs w:val="21"/>
              </w:rPr>
              <w:t>毛通</w:t>
            </w: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 w:cstheme="minorEastAsia"/>
                <w:sz w:val="21"/>
                <w:szCs w:val="21"/>
              </w:rPr>
              <w:t>副教授</w:t>
            </w: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 w:cstheme="minorEastAsia"/>
                <w:sz w:val="21"/>
                <w:szCs w:val="21"/>
              </w:rPr>
              <w:t>浙江金融职业学院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 w:cstheme="minorEastAsia"/>
                <w:sz w:val="21"/>
                <w:szCs w:val="21"/>
              </w:rPr>
              <w:t>主持人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1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 w:cstheme="minorEastAsia"/>
                <w:sz w:val="21"/>
                <w:szCs w:val="21"/>
              </w:rPr>
              <w:t>谢朝德</w:t>
            </w: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 w:cstheme="minorEastAsia"/>
                <w:sz w:val="21"/>
                <w:szCs w:val="21"/>
              </w:rPr>
              <w:t>副教授</w:t>
            </w: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 w:cstheme="minorEastAsia"/>
                <w:sz w:val="21"/>
                <w:szCs w:val="21"/>
              </w:rPr>
              <w:t>浙江金融职业学院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 w:cstheme="minorEastAsia"/>
                <w:sz w:val="21"/>
                <w:szCs w:val="21"/>
              </w:rPr>
              <w:t>参与人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 w:cstheme="minorEastAsia"/>
                <w:sz w:val="21"/>
                <w:szCs w:val="21"/>
              </w:rPr>
              <w:t>楼裕胜</w:t>
            </w: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 w:cstheme="minorEastAsia"/>
                <w:sz w:val="21"/>
                <w:szCs w:val="21"/>
              </w:rPr>
              <w:t>教授</w:t>
            </w: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ind w:left="42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 w:cstheme="minorEastAsia"/>
                <w:sz w:val="21"/>
                <w:szCs w:val="21"/>
              </w:rPr>
              <w:t>浙江金融职业学院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 w:cstheme="minorEastAsia"/>
                <w:sz w:val="21"/>
                <w:szCs w:val="21"/>
              </w:rPr>
              <w:t>参与人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 w:cstheme="minorEastAsia"/>
                <w:sz w:val="21"/>
                <w:szCs w:val="21"/>
              </w:rPr>
              <w:t>顾洲一</w:t>
            </w: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 w:cstheme="minorEastAsia"/>
                <w:sz w:val="21"/>
                <w:szCs w:val="21"/>
              </w:rPr>
              <w:t>讲师</w:t>
            </w: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ind w:left="42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 w:cstheme="minorEastAsia"/>
                <w:sz w:val="21"/>
                <w:szCs w:val="21"/>
              </w:rPr>
              <w:t>浙江金融职业学院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 w:cstheme="minorEastAsia"/>
                <w:sz w:val="21"/>
                <w:szCs w:val="21"/>
              </w:rPr>
              <w:t>参与人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 w:cstheme="minorEastAsia"/>
                <w:sz w:val="21"/>
                <w:szCs w:val="21"/>
              </w:rPr>
              <w:t>孔杏</w:t>
            </w: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 w:cstheme="minorEastAsia"/>
                <w:sz w:val="21"/>
                <w:szCs w:val="21"/>
              </w:rPr>
              <w:t>副教授</w:t>
            </w: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ind w:left="42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 w:cstheme="minorEastAsia"/>
                <w:sz w:val="21"/>
                <w:szCs w:val="21"/>
              </w:rPr>
              <w:t>浙江开放大学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 w:cstheme="minorEastAsia"/>
                <w:sz w:val="21"/>
                <w:szCs w:val="21"/>
              </w:rPr>
              <w:t>参与人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经费总额</w:t>
            </w: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88" w:firstLineChars="185"/>
              <w:jc w:val="lef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8万元</w:t>
            </w: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其中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拨款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38" w:firstLineChars="161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8万元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其他经费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来源及金额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420" w:firstLine="703" w:firstLineChars="335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0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经费预算</w:t>
            </w:r>
          </w:p>
        </w:tc>
        <w:tc>
          <w:tcPr>
            <w:tcW w:w="25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业务费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5.6万元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间接费用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2.4万元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5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专家劳务费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0.4万元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5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设备费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0万元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  <w:jc w:val="center"/>
        </w:trPr>
        <w:tc>
          <w:tcPr>
            <w:tcW w:w="5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过程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信息</w:t>
            </w: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经费到位情况</w:t>
            </w:r>
          </w:p>
        </w:tc>
        <w:tc>
          <w:tcPr>
            <w:tcW w:w="13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已拨入</w:t>
            </w:r>
          </w:p>
        </w:tc>
        <w:tc>
          <w:tcPr>
            <w:tcW w:w="11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121" w:firstLineChars="58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8 万元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未拨入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7" w:firstLineChars="175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0 万元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实际经费使用总额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 w:cstheme="minorEastAsia"/>
                <w:sz w:val="21"/>
                <w:szCs w:val="21"/>
              </w:rPr>
              <w:t>7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.</w:t>
            </w:r>
            <w:r>
              <w:rPr>
                <w:rFonts w:asciiTheme="minorEastAsia" w:hAnsiTheme="minorEastAsia" w:eastAsiaTheme="minorEastAsia" w:cstheme="minorEastAsia"/>
                <w:sz w:val="21"/>
                <w:szCs w:val="21"/>
              </w:rPr>
              <w:t>967294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阶段性成果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3417"/>
                <w:tab w:val="left" w:pos="4380"/>
              </w:tabs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 w:cstheme="minorEastAsia"/>
                <w:sz w:val="21"/>
                <w:szCs w:val="21"/>
              </w:rPr>
              <w:t>专著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2本、核心期刊文章5篇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9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预算支出情况</w:t>
            </w:r>
          </w:p>
        </w:tc>
        <w:tc>
          <w:tcPr>
            <w:tcW w:w="2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业务费</w:t>
            </w:r>
          </w:p>
        </w:tc>
        <w:tc>
          <w:tcPr>
            <w:tcW w:w="16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2.648168万元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间接费用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2.4万元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6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专家劳务费</w:t>
            </w:r>
          </w:p>
        </w:tc>
        <w:tc>
          <w:tcPr>
            <w:tcW w:w="16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0.22万元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外协费拨出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0万元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3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设备费</w:t>
            </w:r>
          </w:p>
        </w:tc>
        <w:tc>
          <w:tcPr>
            <w:tcW w:w="16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0万元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80"/>
                <w:tab w:val="center" w:pos="2437"/>
              </w:tabs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80"/>
                <w:tab w:val="center" w:pos="2437"/>
              </w:tabs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1万以上设备名称和价格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80"/>
                <w:tab w:val="center" w:pos="2437"/>
              </w:tabs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 w:cstheme="minorEastAsia"/>
                <w:sz w:val="21"/>
                <w:szCs w:val="21"/>
              </w:rPr>
              <w:t>无</w:t>
            </w:r>
          </w:p>
          <w:p>
            <w:pPr>
              <w:tabs>
                <w:tab w:val="left" w:pos="780"/>
                <w:tab w:val="center" w:pos="2437"/>
              </w:tabs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  <w:jc w:val="center"/>
        </w:trPr>
        <w:tc>
          <w:tcPr>
            <w:tcW w:w="5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结题验收信息</w:t>
            </w: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获得的标志性成果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3417"/>
                <w:tab w:val="left" w:pos="4380"/>
              </w:tabs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 w:cstheme="minorEastAsia"/>
                <w:sz w:val="21"/>
                <w:szCs w:val="21"/>
              </w:rPr>
              <w:t>专著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2本、核心期刊文章5篇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经费结算情况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 w:cstheme="minorEastAsia"/>
                <w:sz w:val="21"/>
                <w:szCs w:val="21"/>
              </w:rPr>
              <w:t>项目结余327.06元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验收时间</w:t>
            </w:r>
          </w:p>
        </w:tc>
        <w:tc>
          <w:tcPr>
            <w:tcW w:w="23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202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年</w:t>
            </w:r>
          </w:p>
        </w:tc>
        <w:tc>
          <w:tcPr>
            <w:tcW w:w="18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验收组织单位</w:t>
            </w:r>
          </w:p>
        </w:tc>
        <w:tc>
          <w:tcPr>
            <w:tcW w:w="35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 w:cstheme="minorEastAsia"/>
                <w:sz w:val="21"/>
                <w:szCs w:val="21"/>
              </w:rPr>
              <w:t>国家教育部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2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验收组成员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符合免于</w:t>
            </w:r>
            <w:r>
              <w:rPr>
                <w:rFonts w:asciiTheme="minorEastAsia" w:hAnsiTheme="minorEastAsia" w:eastAsiaTheme="minorEastAsia" w:cstheme="minorEastAsia"/>
                <w:sz w:val="21"/>
                <w:szCs w:val="21"/>
              </w:rPr>
              <w:t>鉴定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结题验收意见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 w:cstheme="minorEastAsia"/>
                <w:sz w:val="21"/>
                <w:szCs w:val="21"/>
              </w:rPr>
              <w:t>已通过验收结题</w:t>
            </w:r>
          </w:p>
        </w:tc>
      </w:tr>
    </w:tbl>
    <w:p>
      <w:pPr>
        <w:spacing w:after="156" w:afterLines="50"/>
      </w:pPr>
      <w:r>
        <w:rPr>
          <w:rFonts w:hint="eastAsia" w:ascii="仿宋_GB2312"/>
          <w:sz w:val="24"/>
        </w:rPr>
        <w:t>注：涉及商业秘密的，委托单位、项目名称等敏感关键词用“*”替代。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  <w:embedRegular r:id="rId1" w:fontKey="{A25451E1-5940-463A-A07A-B9D4EC85EF14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AA885113-F8B9-40CF-BAF4-19220CA45D60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3" w:fontKey="{88C27922-4DF1-4512-A157-E31A0CB4D910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dmODE1ZmFiNWFjODRjMzY5OTYwN2ZiOGM3ZDdiMGMifQ=="/>
    <w:docVar w:name="KSO_WPS_MARK_KEY" w:val="4f86ff7f-4db8-4b71-a152-a42bdfaab836"/>
  </w:docVars>
  <w:rsids>
    <w:rsidRoot w:val="365F4CE1"/>
    <w:rsid w:val="00010C44"/>
    <w:rsid w:val="00032111"/>
    <w:rsid w:val="000718F1"/>
    <w:rsid w:val="000D4845"/>
    <w:rsid w:val="002066DD"/>
    <w:rsid w:val="002B1D77"/>
    <w:rsid w:val="003108F2"/>
    <w:rsid w:val="003A55D5"/>
    <w:rsid w:val="003C1B32"/>
    <w:rsid w:val="007F6A93"/>
    <w:rsid w:val="0087148D"/>
    <w:rsid w:val="00886512"/>
    <w:rsid w:val="009C127A"/>
    <w:rsid w:val="00BB1AD3"/>
    <w:rsid w:val="00DD207B"/>
    <w:rsid w:val="00EA3EDC"/>
    <w:rsid w:val="00EC61E7"/>
    <w:rsid w:val="00FC7E98"/>
    <w:rsid w:val="00FE7533"/>
    <w:rsid w:val="13914AED"/>
    <w:rsid w:val="15EC43D0"/>
    <w:rsid w:val="208615D1"/>
    <w:rsid w:val="21F56DF0"/>
    <w:rsid w:val="2BC127E4"/>
    <w:rsid w:val="365F4CE1"/>
    <w:rsid w:val="48A62558"/>
    <w:rsid w:val="4CE65929"/>
    <w:rsid w:val="508825A3"/>
    <w:rsid w:val="59B80C41"/>
    <w:rsid w:val="5C976331"/>
    <w:rsid w:val="6DD2507B"/>
    <w:rsid w:val="72100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jc w:val="both"/>
    </w:pPr>
    <w:rPr>
      <w:rFonts w:ascii="Times New Roman" w:hAnsi="Times New Roman" w:eastAsia="仿宋_GB2312" w:cs="Times New Roman"/>
      <w:kern w:val="2"/>
      <w:sz w:val="28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eastAsia="仿宋_GB2312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469</Words>
  <Characters>509</Characters>
  <Lines>4</Lines>
  <Paragraphs>1</Paragraphs>
  <TotalTime>38</TotalTime>
  <ScaleCrop>false</ScaleCrop>
  <LinksUpToDate>false</LinksUpToDate>
  <CharactersWithSpaces>541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2018-11-16T06:56:00Z</dcterms:created>
  <dc:creator>随性</dc:creator>
  <cp:lastModifiedBy>一舟</cp:lastModifiedBy>
  <dcterms:modified xsi:type="dcterms:W3CDTF">2024-01-31T04:29:07Z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2D163B4DEEFF4610846C779F418E02AB_13</vt:lpwstr>
  </property>
</Properties>
</file>