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>楼裕胜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2024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1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15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*政务诚信监测评价研究项目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2022.1—2023.1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楼裕胜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总体设计、报告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毛通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信息采集、报告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顾洲一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模型测算、报告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孔杏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浙江开放大学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报告、数据整理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9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2022年度杭州政务诚信监测评价报告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————————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2023.1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仿宋_GB2312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仿宋_GB2312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同意验收</w:t>
            </w: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619E4BA6-CED5-4AF7-8F2E-1CBC0123227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58237E2-88DA-4B84-B9AE-953C149B009B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CCBF88D1-D647-42D8-B609-D3A44C68CD5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20c20e93-8a74-4446-8929-34e4fb135024"/>
  </w:docVars>
  <w:rsids>
    <w:rsidRoot w:val="365F4CE1"/>
    <w:rsid w:val="00010C44"/>
    <w:rsid w:val="009C127A"/>
    <w:rsid w:val="00EA3EDC"/>
    <w:rsid w:val="13914AED"/>
    <w:rsid w:val="208615D1"/>
    <w:rsid w:val="2BC127E4"/>
    <w:rsid w:val="2C1E4866"/>
    <w:rsid w:val="3354392F"/>
    <w:rsid w:val="365F4CE1"/>
    <w:rsid w:val="3E906080"/>
    <w:rsid w:val="452B74FF"/>
    <w:rsid w:val="48A62558"/>
    <w:rsid w:val="4A46428D"/>
    <w:rsid w:val="4AA60355"/>
    <w:rsid w:val="4CE65929"/>
    <w:rsid w:val="508825A3"/>
    <w:rsid w:val="59B80C41"/>
    <w:rsid w:val="5C976331"/>
    <w:rsid w:val="6DD2507B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424</Words>
  <Characters>454</Characters>
  <Lines>5</Lines>
  <Paragraphs>1</Paragraphs>
  <TotalTime>32</TotalTime>
  <ScaleCrop>false</ScaleCrop>
  <LinksUpToDate>false</LinksUpToDate>
  <CharactersWithSpaces>489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2024-01-31T02:30:41Z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2D163B4DEEFF4610846C779F418E02AB_13</vt:lpwstr>
  </property>
</Properties>
</file>